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F186E" w14:textId="485EDF4F" w:rsidR="00E14B36" w:rsidRDefault="00E14B36" w:rsidP="00E14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  <w:t>R4-232</w:t>
      </w:r>
      <w:r w:rsidR="000E371C">
        <w:rPr>
          <w:b/>
          <w:i/>
          <w:noProof/>
          <w:sz w:val="28"/>
        </w:rPr>
        <w:t>1752</w:t>
      </w:r>
    </w:p>
    <w:p w14:paraId="2A290E40" w14:textId="77777777" w:rsidR="00E14B36" w:rsidRDefault="006820FF" w:rsidP="00E14B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4B36" w:rsidRPr="00BA51D9">
          <w:rPr>
            <w:b/>
            <w:noProof/>
            <w:sz w:val="24"/>
          </w:rPr>
          <w:t>Chicago</w:t>
        </w:r>
      </w:fldSimple>
      <w:r w:rsidR="00E14B36">
        <w:rPr>
          <w:b/>
          <w:noProof/>
          <w:sz w:val="24"/>
        </w:rPr>
        <w:t xml:space="preserve">, </w:t>
      </w:r>
      <w:fldSimple w:instr=" DOCPROPERTY  Country  \* MERGEFORMAT ">
        <w:r w:rsidR="00E14B36" w:rsidRPr="00BA51D9">
          <w:rPr>
            <w:b/>
            <w:noProof/>
            <w:sz w:val="24"/>
          </w:rPr>
          <w:t>United States</w:t>
        </w:r>
      </w:fldSimple>
      <w:r w:rsidR="00E14B36">
        <w:rPr>
          <w:b/>
          <w:noProof/>
          <w:sz w:val="24"/>
        </w:rPr>
        <w:t xml:space="preserve">, </w:t>
      </w:r>
      <w:fldSimple w:instr=" DOCPROPERTY  StartDate  \* MERGEFORMAT ">
        <w:r w:rsidR="00E14B36" w:rsidRPr="00BA51D9">
          <w:rPr>
            <w:b/>
            <w:noProof/>
            <w:sz w:val="24"/>
          </w:rPr>
          <w:t>13th Nov 2023</w:t>
        </w:r>
      </w:fldSimple>
      <w:r w:rsidR="00E14B36">
        <w:rPr>
          <w:b/>
          <w:noProof/>
          <w:sz w:val="24"/>
        </w:rPr>
        <w:t xml:space="preserve"> - </w:t>
      </w:r>
      <w:fldSimple w:instr=" DOCPROPERTY  EndDate  \* MERGEFORMAT ">
        <w:r w:rsidR="00E14B36" w:rsidRPr="00BA51D9">
          <w:rPr>
            <w:b/>
            <w:noProof/>
            <w:sz w:val="24"/>
          </w:rPr>
          <w:t>17th Nov 2023</w:t>
        </w:r>
      </w:fldSimple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1B4F155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6A07FC">
        <w:rPr>
          <w:rFonts w:ascii="Arial" w:hAnsi="Arial" w:cs="Arial"/>
          <w:sz w:val="22"/>
          <w:lang w:eastAsia="zh-CN"/>
        </w:rPr>
        <w:t>channel raster enhancements</w:t>
      </w:r>
    </w:p>
    <w:p w14:paraId="18BAD4FC" w14:textId="7AB788A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86055" w:rsidRPr="00817F2B">
        <w:rPr>
          <w:rFonts w:ascii="Arial" w:hAnsi="Arial" w:cs="Arial"/>
          <w:bCs/>
          <w:sz w:val="22"/>
        </w:rPr>
        <w:t>5.4</w:t>
      </w:r>
      <w:r w:rsidR="00A108B8" w:rsidRPr="00817F2B">
        <w:rPr>
          <w:rFonts w:ascii="Arial" w:hAnsi="Arial" w:cs="Arial"/>
          <w:bCs/>
          <w:sz w:val="22"/>
        </w:rPr>
        <w:t>.3</w:t>
      </w:r>
    </w:p>
    <w:p w14:paraId="5289947F" w14:textId="050EB62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FAA48F3" w14:textId="120FDA2B" w:rsidR="008B1C4A" w:rsidRDefault="008B1C4A" w:rsidP="0084652E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142A592A" w14:textId="4316AE22" w:rsidR="008E324A" w:rsidRDefault="00D062E9" w:rsidP="00B962EE">
      <w:pPr>
        <w:pStyle w:val="Heading3"/>
        <w:numPr>
          <w:ilvl w:val="0"/>
          <w:numId w:val="11"/>
        </w:numPr>
      </w:pPr>
      <w:r>
        <w:t>Channel raster</w:t>
      </w:r>
      <w:r w:rsidR="000F2856">
        <w:t xml:space="preserve"> capability definition</w:t>
      </w:r>
    </w:p>
    <w:p w14:paraId="610438CF" w14:textId="5FBE8D15" w:rsidR="00F26438" w:rsidRDefault="00F26438" w:rsidP="00F26438">
      <w:pPr>
        <w:ind w:left="426"/>
        <w:rPr>
          <w:b/>
          <w:bCs/>
          <w:iCs/>
          <w:sz w:val="22"/>
          <w:szCs w:val="22"/>
        </w:rPr>
      </w:pPr>
      <w:r w:rsidRPr="00F961A7">
        <w:rPr>
          <w:b/>
          <w:bCs/>
          <w:iCs/>
          <w:sz w:val="22"/>
          <w:szCs w:val="22"/>
        </w:rPr>
        <w:t xml:space="preserve">Agreement: </w:t>
      </w:r>
    </w:p>
    <w:p w14:paraId="232BA92C" w14:textId="2E379B5E" w:rsidR="000F2856" w:rsidRPr="000F2856" w:rsidRDefault="000F2856" w:rsidP="000F2856">
      <w:pPr>
        <w:pStyle w:val="ListParagraph"/>
        <w:spacing w:after="120"/>
        <w:ind w:left="786" w:firstLineChars="0" w:firstLine="0"/>
        <w:rPr>
          <w:iCs/>
          <w:sz w:val="22"/>
          <w:szCs w:val="22"/>
        </w:rPr>
      </w:pPr>
      <w:r w:rsidRPr="000F2856">
        <w:rPr>
          <w:iCs/>
          <w:sz w:val="22"/>
          <w:szCs w:val="22"/>
        </w:rPr>
        <w:t>Definition of the channel enhancement capability:</w:t>
      </w:r>
    </w:p>
    <w:p w14:paraId="5D05BCE6" w14:textId="77777777" w:rsidR="000F2856" w:rsidRPr="000F2856" w:rsidRDefault="000F2856" w:rsidP="000F2856">
      <w:pPr>
        <w:pStyle w:val="ListParagraph"/>
        <w:spacing w:after="120"/>
        <w:ind w:left="1506" w:firstLineChars="0" w:firstLine="0"/>
        <w:rPr>
          <w:iCs/>
          <w:sz w:val="22"/>
          <w:szCs w:val="22"/>
        </w:rPr>
      </w:pPr>
      <w:r w:rsidRPr="000F2856">
        <w:rPr>
          <w:iCs/>
          <w:sz w:val="22"/>
          <w:szCs w:val="22"/>
        </w:rPr>
        <w:t>The capability indicates that the UE supports the RAN4 requirements for UE channel bandwidths located on the enhanced channel raster of a band as specified in 38.101-1 and 38.101-5</w:t>
      </w:r>
    </w:p>
    <w:p w14:paraId="524FAC64" w14:textId="146189C9" w:rsidR="001430B3" w:rsidRPr="006D5D65" w:rsidRDefault="001430B3" w:rsidP="009308ED">
      <w:pPr>
        <w:overflowPunct w:val="0"/>
        <w:autoSpaceDE w:val="0"/>
        <w:autoSpaceDN w:val="0"/>
        <w:textAlignment w:val="baseline"/>
        <w:rPr>
          <w:iCs/>
          <w:sz w:val="22"/>
          <w:szCs w:val="22"/>
        </w:rPr>
      </w:pPr>
    </w:p>
    <w:p w14:paraId="607BB51B" w14:textId="77777777" w:rsidR="0083156C" w:rsidRDefault="0083156C" w:rsidP="009308ED">
      <w:pPr>
        <w:overflowPunct w:val="0"/>
        <w:autoSpaceDE w:val="0"/>
        <w:autoSpaceDN w:val="0"/>
        <w:textAlignment w:val="baseline"/>
        <w:rPr>
          <w:b/>
          <w:bCs/>
          <w:iCs/>
        </w:rPr>
      </w:pPr>
    </w:p>
    <w:p w14:paraId="605AE0CE" w14:textId="763BC534" w:rsidR="001430B3" w:rsidRDefault="00527293" w:rsidP="00527293">
      <w:pPr>
        <w:pStyle w:val="Heading3"/>
        <w:numPr>
          <w:ilvl w:val="0"/>
          <w:numId w:val="11"/>
        </w:numPr>
      </w:pPr>
      <w:r w:rsidRPr="00527293">
        <w:t>UE behaviour when the channel enhancement capability is absent.</w:t>
      </w:r>
    </w:p>
    <w:p w14:paraId="19C4F5BF" w14:textId="4A227460" w:rsidR="00823908" w:rsidRPr="0040161D" w:rsidRDefault="00823908" w:rsidP="00823908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 w:rsidRPr="0040161D"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0618DF20" w14:textId="0AE8CCFC" w:rsidR="0065224D" w:rsidRPr="0065224D" w:rsidRDefault="005922B1" w:rsidP="0065224D">
      <w:pPr>
        <w:pStyle w:val="ListParagraph"/>
        <w:overflowPunct w:val="0"/>
        <w:autoSpaceDE w:val="0"/>
        <w:autoSpaceDN w:val="0"/>
        <w:adjustRightInd w:val="0"/>
        <w:spacing w:after="120"/>
        <w:ind w:left="840" w:firstLineChars="0" w:firstLine="0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>H</w:t>
      </w:r>
      <w:r w:rsidR="0065224D" w:rsidRPr="0065224D">
        <w:rPr>
          <w:iCs/>
          <w:sz w:val="22"/>
          <w:szCs w:val="22"/>
        </w:rPr>
        <w:t>ow the network react</w:t>
      </w:r>
      <w:r w:rsidR="00E241A5">
        <w:rPr>
          <w:iCs/>
          <w:sz w:val="22"/>
          <w:szCs w:val="22"/>
        </w:rPr>
        <w:t>s</w:t>
      </w:r>
      <w:r w:rsidR="0065224D" w:rsidRPr="0065224D">
        <w:rPr>
          <w:iCs/>
          <w:sz w:val="22"/>
          <w:szCs w:val="22"/>
        </w:rPr>
        <w:t xml:space="preserve"> when the capability is absent is up to network implementation.</w:t>
      </w:r>
    </w:p>
    <w:p w14:paraId="1F458817" w14:textId="77777777" w:rsidR="00F961A7" w:rsidRDefault="00F961A7" w:rsidP="00F961A7">
      <w:pPr>
        <w:rPr>
          <w:rFonts w:eastAsiaTheme="minorEastAsia"/>
          <w:iCs/>
          <w:sz w:val="22"/>
          <w:szCs w:val="22"/>
          <w:lang w:eastAsia="ja-JP"/>
        </w:rPr>
      </w:pPr>
    </w:p>
    <w:p w14:paraId="603756CF" w14:textId="6DEBE709" w:rsidR="0047332F" w:rsidRPr="0047332F" w:rsidRDefault="0047332F" w:rsidP="0047332F">
      <w:pPr>
        <w:pStyle w:val="Heading3"/>
        <w:numPr>
          <w:ilvl w:val="0"/>
          <w:numId w:val="0"/>
        </w:numPr>
        <w:rPr>
          <w:iCs/>
          <w:sz w:val="22"/>
          <w:szCs w:val="22"/>
        </w:rPr>
      </w:pPr>
    </w:p>
    <w:p w14:paraId="020F41FE" w14:textId="65CBB5E1" w:rsidR="00585244" w:rsidRDefault="00585244" w:rsidP="00585244">
      <w:pPr>
        <w:pStyle w:val="Heading3"/>
        <w:numPr>
          <w:ilvl w:val="0"/>
          <w:numId w:val="11"/>
        </w:numPr>
      </w:pPr>
      <w:r>
        <w:t xml:space="preserve">Channel </w:t>
      </w:r>
      <w:r w:rsidR="00083A94">
        <w:t>spacing</w:t>
      </w:r>
      <w:r>
        <w:t xml:space="preserve"> definition</w:t>
      </w:r>
    </w:p>
    <w:p w14:paraId="6FDD120B" w14:textId="77777777" w:rsidR="008C0778" w:rsidRPr="008C0778" w:rsidRDefault="008C0778" w:rsidP="008C0778">
      <w:pPr>
        <w:overflowPunct w:val="0"/>
        <w:autoSpaceDE w:val="0"/>
        <w:autoSpaceDN w:val="0"/>
        <w:ind w:firstLine="420"/>
        <w:textAlignment w:val="baseline"/>
        <w:rPr>
          <w:rFonts w:eastAsiaTheme="minorEastAsia"/>
          <w:b/>
          <w:bCs/>
          <w:iCs/>
          <w:sz w:val="22"/>
          <w:szCs w:val="22"/>
          <w:lang w:eastAsia="ja-JP"/>
        </w:rPr>
      </w:pPr>
      <w:r w:rsidRPr="008C0778">
        <w:rPr>
          <w:rFonts w:eastAsiaTheme="minorEastAsia"/>
          <w:b/>
          <w:bCs/>
          <w:iCs/>
          <w:sz w:val="22"/>
          <w:szCs w:val="22"/>
          <w:lang w:eastAsia="ja-JP"/>
        </w:rPr>
        <w:t>Agreement:</w:t>
      </w:r>
    </w:p>
    <w:p w14:paraId="6F299557" w14:textId="5FE7C34D" w:rsidR="008C0778" w:rsidRDefault="008C0778" w:rsidP="005922B1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Cs/>
          <w:sz w:val="22"/>
          <w:szCs w:val="22"/>
        </w:rPr>
      </w:pPr>
      <w:r w:rsidRPr="005922B1">
        <w:rPr>
          <w:iCs/>
          <w:sz w:val="22"/>
          <w:szCs w:val="22"/>
        </w:rPr>
        <w:t xml:space="preserve">The definition of the mapping of an RF channel to the channel raster in sub-clause 5.4.2.2 shall not be </w:t>
      </w:r>
      <w:proofErr w:type="gramStart"/>
      <w:r w:rsidRPr="005922B1">
        <w:rPr>
          <w:iCs/>
          <w:sz w:val="22"/>
          <w:szCs w:val="22"/>
        </w:rPr>
        <w:t>changed</w:t>
      </w:r>
      <w:proofErr w:type="gramEnd"/>
    </w:p>
    <w:p w14:paraId="77ABBC24" w14:textId="047F87AD" w:rsidR="005922B1" w:rsidRPr="005922B1" w:rsidRDefault="008E22AD" w:rsidP="005922B1">
      <w:pPr>
        <w:pStyle w:val="ListParagraph"/>
        <w:numPr>
          <w:ilvl w:val="0"/>
          <w:numId w:val="31"/>
        </w:numPr>
        <w:spacing w:before="100" w:beforeAutospacing="1" w:after="100" w:afterAutospacing="1"/>
        <w:ind w:firstLineChars="0"/>
        <w:rPr>
          <w:iCs/>
          <w:sz w:val="22"/>
          <w:szCs w:val="22"/>
        </w:rPr>
      </w:pPr>
      <w:r w:rsidRPr="008E22AD">
        <w:rPr>
          <w:rFonts w:hint="eastAsia"/>
          <w:iCs/>
          <w:sz w:val="22"/>
          <w:szCs w:val="22"/>
        </w:rPr>
        <w:t xml:space="preserve">The enhanced channel raster is not applicable to intra-band </w:t>
      </w:r>
      <w:r w:rsidR="00CB44AD">
        <w:rPr>
          <w:iCs/>
          <w:sz w:val="22"/>
          <w:szCs w:val="22"/>
        </w:rPr>
        <w:t xml:space="preserve">contiguous </w:t>
      </w:r>
      <w:r w:rsidRPr="008E22AD">
        <w:rPr>
          <w:rFonts w:hint="eastAsia"/>
          <w:iCs/>
          <w:sz w:val="22"/>
          <w:szCs w:val="22"/>
        </w:rPr>
        <w:t>CA</w:t>
      </w:r>
      <w:r w:rsidR="005922B1" w:rsidRPr="005922B1">
        <w:rPr>
          <w:rFonts w:hint="eastAsia"/>
          <w:iCs/>
          <w:sz w:val="22"/>
          <w:szCs w:val="22"/>
        </w:rPr>
        <w:t>.</w:t>
      </w:r>
    </w:p>
    <w:p w14:paraId="523772E9" w14:textId="77777777" w:rsidR="005922B1" w:rsidRPr="005922B1" w:rsidRDefault="005922B1" w:rsidP="005922B1">
      <w:pPr>
        <w:pStyle w:val="ListParagraph"/>
        <w:overflowPunct w:val="0"/>
        <w:autoSpaceDE w:val="0"/>
        <w:autoSpaceDN w:val="0"/>
        <w:adjustRightInd w:val="0"/>
        <w:spacing w:after="120"/>
        <w:ind w:left="1200" w:firstLineChars="0" w:firstLine="0"/>
        <w:textAlignment w:val="baseline"/>
        <w:rPr>
          <w:iCs/>
          <w:sz w:val="22"/>
          <w:szCs w:val="22"/>
        </w:rPr>
      </w:pPr>
    </w:p>
    <w:p w14:paraId="6D0A16BF" w14:textId="77777777" w:rsidR="00585244" w:rsidRPr="00585244" w:rsidRDefault="00585244" w:rsidP="00585244"/>
    <w:p w14:paraId="08AD78E7" w14:textId="77777777" w:rsidR="00B81675" w:rsidRDefault="00B81675" w:rsidP="00F961A7">
      <w:pPr>
        <w:rPr>
          <w:rFonts w:eastAsiaTheme="minorEastAsia"/>
          <w:iCs/>
          <w:sz w:val="22"/>
          <w:szCs w:val="22"/>
          <w:lang w:eastAsia="ja-JP"/>
        </w:rPr>
      </w:pPr>
    </w:p>
    <w:sectPr w:rsidR="00B81675" w:rsidSect="008C0778">
      <w:footnotePr>
        <w:numRestart w:val="eachSect"/>
      </w:footnotePr>
      <w:pgSz w:w="11907" w:h="16840" w:code="9"/>
      <w:pgMar w:top="720" w:right="567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1AA0E" w14:textId="77777777" w:rsidR="00994B10" w:rsidRPr="00A10429" w:rsidRDefault="00994B1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6E1574F" w14:textId="77777777" w:rsidR="00994B10" w:rsidRPr="00A10429" w:rsidRDefault="00994B10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2FD3E015" w14:textId="77777777" w:rsidR="00994B10" w:rsidRDefault="00994B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CAC9" w14:textId="77777777" w:rsidR="00994B10" w:rsidRPr="00A10429" w:rsidRDefault="00994B1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F5E99C5" w14:textId="77777777" w:rsidR="00994B10" w:rsidRPr="00A10429" w:rsidRDefault="00994B10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EDF591B" w14:textId="77777777" w:rsidR="00994B10" w:rsidRDefault="00994B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" w15:restartNumberingAfterBreak="0">
    <w:nsid w:val="09EC4B22"/>
    <w:multiLevelType w:val="hybridMultilevel"/>
    <w:tmpl w:val="945066A0"/>
    <w:lvl w:ilvl="0" w:tplc="FE42B0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920" w:hanging="360"/>
      </w:pPr>
    </w:lvl>
    <w:lvl w:ilvl="2" w:tplc="2000001B" w:tentative="1">
      <w:start w:val="1"/>
      <w:numFmt w:val="lowerRoman"/>
      <w:lvlText w:val="%3."/>
      <w:lvlJc w:val="right"/>
      <w:pPr>
        <w:ind w:left="2640" w:hanging="180"/>
      </w:pPr>
    </w:lvl>
    <w:lvl w:ilvl="3" w:tplc="2000000F" w:tentative="1">
      <w:start w:val="1"/>
      <w:numFmt w:val="decimal"/>
      <w:lvlText w:val="%4."/>
      <w:lvlJc w:val="left"/>
      <w:pPr>
        <w:ind w:left="3360" w:hanging="360"/>
      </w:pPr>
    </w:lvl>
    <w:lvl w:ilvl="4" w:tplc="20000019" w:tentative="1">
      <w:start w:val="1"/>
      <w:numFmt w:val="lowerLetter"/>
      <w:lvlText w:val="%5."/>
      <w:lvlJc w:val="left"/>
      <w:pPr>
        <w:ind w:left="4080" w:hanging="360"/>
      </w:pPr>
    </w:lvl>
    <w:lvl w:ilvl="5" w:tplc="2000001B" w:tentative="1">
      <w:start w:val="1"/>
      <w:numFmt w:val="lowerRoman"/>
      <w:lvlText w:val="%6."/>
      <w:lvlJc w:val="right"/>
      <w:pPr>
        <w:ind w:left="4800" w:hanging="180"/>
      </w:pPr>
    </w:lvl>
    <w:lvl w:ilvl="6" w:tplc="2000000F" w:tentative="1">
      <w:start w:val="1"/>
      <w:numFmt w:val="decimal"/>
      <w:lvlText w:val="%7."/>
      <w:lvlJc w:val="left"/>
      <w:pPr>
        <w:ind w:left="5520" w:hanging="360"/>
      </w:pPr>
    </w:lvl>
    <w:lvl w:ilvl="7" w:tplc="20000019" w:tentative="1">
      <w:start w:val="1"/>
      <w:numFmt w:val="lowerLetter"/>
      <w:lvlText w:val="%8."/>
      <w:lvlJc w:val="left"/>
      <w:pPr>
        <w:ind w:left="6240" w:hanging="360"/>
      </w:pPr>
    </w:lvl>
    <w:lvl w:ilvl="8" w:tplc="200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A351FD3"/>
    <w:multiLevelType w:val="hybridMultilevel"/>
    <w:tmpl w:val="1506FE8A"/>
    <w:lvl w:ilvl="0" w:tplc="24BA3FD6">
      <w:start w:val="1"/>
      <w:numFmt w:val="bullet"/>
      <w:lvlText w:val="-"/>
      <w:lvlJc w:val="left"/>
      <w:pPr>
        <w:ind w:left="366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3A3"/>
    <w:multiLevelType w:val="hybridMultilevel"/>
    <w:tmpl w:val="24C86674"/>
    <w:lvl w:ilvl="0" w:tplc="AA66AA1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662AE"/>
    <w:multiLevelType w:val="hybridMultilevel"/>
    <w:tmpl w:val="F36C3D7E"/>
    <w:lvl w:ilvl="0" w:tplc="24BA3FD6">
      <w:start w:val="1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0" w15:restartNumberingAfterBreak="0">
    <w:nsid w:val="2F700BFF"/>
    <w:multiLevelType w:val="hybridMultilevel"/>
    <w:tmpl w:val="E7CE75A2"/>
    <w:lvl w:ilvl="0" w:tplc="38FA425A">
      <w:numFmt w:val="bullet"/>
      <w:lvlText w:val="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01089"/>
    <w:multiLevelType w:val="hybridMultilevel"/>
    <w:tmpl w:val="00F28614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33661958"/>
    <w:multiLevelType w:val="hybridMultilevel"/>
    <w:tmpl w:val="5734BFC0"/>
    <w:lvl w:ilvl="0" w:tplc="24BA3FD6">
      <w:start w:val="1"/>
      <w:numFmt w:val="bullet"/>
      <w:lvlText w:val="-"/>
      <w:lvlJc w:val="left"/>
      <w:pPr>
        <w:ind w:left="204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3" w15:restartNumberingAfterBreak="0">
    <w:nsid w:val="378539E4"/>
    <w:multiLevelType w:val="hybridMultilevel"/>
    <w:tmpl w:val="638694B4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15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8" w15:restartNumberingAfterBreak="0">
    <w:nsid w:val="4E2A6D2F"/>
    <w:multiLevelType w:val="hybridMultilevel"/>
    <w:tmpl w:val="969A06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95435D9"/>
    <w:multiLevelType w:val="hybridMultilevel"/>
    <w:tmpl w:val="766C684A"/>
    <w:lvl w:ilvl="0" w:tplc="D8F2330A">
      <w:start w:val="6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AE767F4"/>
    <w:multiLevelType w:val="hybridMultilevel"/>
    <w:tmpl w:val="1A1E2FB2"/>
    <w:lvl w:ilvl="0" w:tplc="6484917E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20" w:hanging="360"/>
      </w:pPr>
    </w:lvl>
    <w:lvl w:ilvl="2" w:tplc="2000001B" w:tentative="1">
      <w:start w:val="1"/>
      <w:numFmt w:val="lowerRoman"/>
      <w:lvlText w:val="%3."/>
      <w:lvlJc w:val="right"/>
      <w:pPr>
        <w:ind w:left="2640" w:hanging="180"/>
      </w:pPr>
    </w:lvl>
    <w:lvl w:ilvl="3" w:tplc="2000000F" w:tentative="1">
      <w:start w:val="1"/>
      <w:numFmt w:val="decimal"/>
      <w:lvlText w:val="%4."/>
      <w:lvlJc w:val="left"/>
      <w:pPr>
        <w:ind w:left="3360" w:hanging="360"/>
      </w:pPr>
    </w:lvl>
    <w:lvl w:ilvl="4" w:tplc="20000019" w:tentative="1">
      <w:start w:val="1"/>
      <w:numFmt w:val="lowerLetter"/>
      <w:lvlText w:val="%5."/>
      <w:lvlJc w:val="left"/>
      <w:pPr>
        <w:ind w:left="4080" w:hanging="360"/>
      </w:pPr>
    </w:lvl>
    <w:lvl w:ilvl="5" w:tplc="2000001B" w:tentative="1">
      <w:start w:val="1"/>
      <w:numFmt w:val="lowerRoman"/>
      <w:lvlText w:val="%6."/>
      <w:lvlJc w:val="right"/>
      <w:pPr>
        <w:ind w:left="4800" w:hanging="180"/>
      </w:pPr>
    </w:lvl>
    <w:lvl w:ilvl="6" w:tplc="2000000F" w:tentative="1">
      <w:start w:val="1"/>
      <w:numFmt w:val="decimal"/>
      <w:lvlText w:val="%7."/>
      <w:lvlJc w:val="left"/>
      <w:pPr>
        <w:ind w:left="5520" w:hanging="360"/>
      </w:pPr>
    </w:lvl>
    <w:lvl w:ilvl="7" w:tplc="20000019" w:tentative="1">
      <w:start w:val="1"/>
      <w:numFmt w:val="lowerLetter"/>
      <w:lvlText w:val="%8."/>
      <w:lvlJc w:val="left"/>
      <w:pPr>
        <w:ind w:left="6240" w:hanging="360"/>
      </w:pPr>
    </w:lvl>
    <w:lvl w:ilvl="8" w:tplc="2000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6B887FBE"/>
    <w:multiLevelType w:val="hybridMultilevel"/>
    <w:tmpl w:val="24C886B6"/>
    <w:lvl w:ilvl="0" w:tplc="C1462B78">
      <w:start w:val="1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E450AFD"/>
    <w:multiLevelType w:val="hybridMultilevel"/>
    <w:tmpl w:val="8006EA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EA04821"/>
    <w:multiLevelType w:val="hybridMultilevel"/>
    <w:tmpl w:val="9D3CAD52"/>
    <w:lvl w:ilvl="0" w:tplc="E280CF62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850943913">
    <w:abstractNumId w:val="27"/>
  </w:num>
  <w:num w:numId="2" w16cid:durableId="1459370757">
    <w:abstractNumId w:val="20"/>
  </w:num>
  <w:num w:numId="3" w16cid:durableId="264576743">
    <w:abstractNumId w:val="16"/>
  </w:num>
  <w:num w:numId="4" w16cid:durableId="1583638504">
    <w:abstractNumId w:val="15"/>
  </w:num>
  <w:num w:numId="5" w16cid:durableId="1577395717">
    <w:abstractNumId w:val="14"/>
  </w:num>
  <w:num w:numId="6" w16cid:durableId="409038987">
    <w:abstractNumId w:val="17"/>
  </w:num>
  <w:num w:numId="7" w16cid:durableId="1454667641">
    <w:abstractNumId w:val="22"/>
  </w:num>
  <w:num w:numId="8" w16cid:durableId="427579179">
    <w:abstractNumId w:val="19"/>
  </w:num>
  <w:num w:numId="9" w16cid:durableId="292634703">
    <w:abstractNumId w:val="29"/>
  </w:num>
  <w:num w:numId="10" w16cid:durableId="2012951041">
    <w:abstractNumId w:val="28"/>
  </w:num>
  <w:num w:numId="11" w16cid:durableId="811413130">
    <w:abstractNumId w:val="2"/>
  </w:num>
  <w:num w:numId="12" w16cid:durableId="1050033620">
    <w:abstractNumId w:val="0"/>
  </w:num>
  <w:num w:numId="13" w16cid:durableId="1428504016">
    <w:abstractNumId w:val="5"/>
  </w:num>
  <w:num w:numId="14" w16cid:durableId="1375345701">
    <w:abstractNumId w:val="3"/>
  </w:num>
  <w:num w:numId="15" w16cid:durableId="1006126901">
    <w:abstractNumId w:val="9"/>
  </w:num>
  <w:num w:numId="16" w16cid:durableId="637803345">
    <w:abstractNumId w:val="8"/>
  </w:num>
  <w:num w:numId="17" w16cid:durableId="333727054">
    <w:abstractNumId w:val="21"/>
  </w:num>
  <w:num w:numId="18" w16cid:durableId="773094280">
    <w:abstractNumId w:val="8"/>
  </w:num>
  <w:num w:numId="19" w16cid:durableId="579752409">
    <w:abstractNumId w:val="6"/>
  </w:num>
  <w:num w:numId="20" w16cid:durableId="2018848897">
    <w:abstractNumId w:val="10"/>
  </w:num>
  <w:num w:numId="21" w16cid:durableId="1429810997">
    <w:abstractNumId w:val="27"/>
  </w:num>
  <w:num w:numId="22" w16cid:durableId="1119763086">
    <w:abstractNumId w:val="26"/>
  </w:num>
  <w:num w:numId="23" w16cid:durableId="1837761981">
    <w:abstractNumId w:val="11"/>
  </w:num>
  <w:num w:numId="24" w16cid:durableId="1165628749">
    <w:abstractNumId w:val="13"/>
  </w:num>
  <w:num w:numId="25" w16cid:durableId="1404258171">
    <w:abstractNumId w:val="24"/>
  </w:num>
  <w:num w:numId="26" w16cid:durableId="1724451668">
    <w:abstractNumId w:val="12"/>
  </w:num>
  <w:num w:numId="27" w16cid:durableId="196814939">
    <w:abstractNumId w:val="1"/>
  </w:num>
  <w:num w:numId="28" w16cid:durableId="523055595">
    <w:abstractNumId w:val="7"/>
  </w:num>
  <w:num w:numId="29" w16cid:durableId="515848979">
    <w:abstractNumId w:val="4"/>
  </w:num>
  <w:num w:numId="30" w16cid:durableId="856239627">
    <w:abstractNumId w:val="18"/>
  </w:num>
  <w:num w:numId="31" w16cid:durableId="1973513771">
    <w:abstractNumId w:val="23"/>
  </w:num>
  <w:num w:numId="32" w16cid:durableId="7779178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D63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2B1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0F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A8B"/>
    <w:rsid w:val="008E0EF1"/>
    <w:rsid w:val="008E1607"/>
    <w:rsid w:val="008E22AD"/>
    <w:rsid w:val="008E2D4A"/>
    <w:rsid w:val="008E324A"/>
    <w:rsid w:val="008E3F61"/>
    <w:rsid w:val="008E4272"/>
    <w:rsid w:val="008E42A4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5648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4B10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75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24F1"/>
    <w:rsid w:val="00C92746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4AD"/>
    <w:rsid w:val="00CB4720"/>
    <w:rsid w:val="00CB4CB0"/>
    <w:rsid w:val="00CB5DA3"/>
    <w:rsid w:val="00CB62C9"/>
    <w:rsid w:val="00CB7567"/>
    <w:rsid w:val="00CB7C46"/>
    <w:rsid w:val="00CC0764"/>
    <w:rsid w:val="00CC0A3E"/>
    <w:rsid w:val="00CC2624"/>
    <w:rsid w:val="00CC2FE9"/>
    <w:rsid w:val="00CC320E"/>
    <w:rsid w:val="00CC3E30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2E9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1A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2AEBE93"/>
  <w15:chartTrackingRefBased/>
  <w15:docId w15:val="{1B51434F-F095-40CE-ADC6-17A28535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9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5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1D8"/>
  </w:style>
  <w:style w:type="character" w:customStyle="1" w:styleId="CommentTextChar">
    <w:name w:val="Comment Text Char"/>
    <w:basedOn w:val="DefaultParagraphFont"/>
    <w:link w:val="CommentText"/>
    <w:uiPriority w:val="99"/>
    <w:rsid w:val="009511D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1D8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D. Everaere</cp:lastModifiedBy>
  <cp:revision>3</cp:revision>
  <dcterms:created xsi:type="dcterms:W3CDTF">2023-11-17T13:23:00Z</dcterms:created>
  <dcterms:modified xsi:type="dcterms:W3CDTF">2023-11-17T16:58:00Z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</Properties>
</file>